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29" w:rsidRDefault="00A02D29" w:rsidP="00CA4063">
      <w:pPr>
        <w:jc w:val="center"/>
        <w:rPr>
          <w:rFonts w:ascii="KG Shake it Off" w:hAnsi="KG Shake it Off"/>
          <w:sz w:val="24"/>
        </w:rPr>
      </w:pPr>
      <w:r>
        <w:rPr>
          <w:rFonts w:ascii="KG Shake it Off" w:hAnsi="KG Shake it Off"/>
          <w:sz w:val="24"/>
        </w:rPr>
        <w:t>Math Study Guide Continued: Chapter 1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1. Choose all the numbers that have a digit in the ten thousands place that is 10 times the digit in the thousands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85BCC" w:rsidTr="00585BCC">
        <w:tc>
          <w:tcPr>
            <w:tcW w:w="2158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A. 221, 462</w:t>
            </w:r>
          </w:p>
        </w:tc>
        <w:tc>
          <w:tcPr>
            <w:tcW w:w="2158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B. 255, 731</w:t>
            </w:r>
          </w:p>
        </w:tc>
        <w:tc>
          <w:tcPr>
            <w:tcW w:w="2158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C. 266, 894</w:t>
            </w:r>
          </w:p>
        </w:tc>
        <w:tc>
          <w:tcPr>
            <w:tcW w:w="2158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D. 220, 446</w:t>
            </w:r>
          </w:p>
        </w:tc>
        <w:tc>
          <w:tcPr>
            <w:tcW w:w="2158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E. 277, 580</w:t>
            </w:r>
          </w:p>
        </w:tc>
      </w:tr>
    </w:tbl>
    <w:p w:rsidR="00585BCC" w:rsidRDefault="00585BCC" w:rsidP="00A02D29">
      <w:pPr>
        <w:rPr>
          <w:rFonts w:ascii="RowdyWriting" w:hAnsi="RowdyWriting"/>
          <w:sz w:val="24"/>
        </w:rPr>
      </w:pP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2. The value of the digit 5 in the number 5, 436 is ________ times the value of the digit 5 in the number 4, 536.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3. Claire and Josh each wrote a number. Claire’s number is 10 times the value of Josh’s number. Which can be the numbers Claire and Josh w</w:t>
      </w:r>
      <w:r w:rsidR="000F480F">
        <w:rPr>
          <w:rFonts w:ascii="RowdyWriting" w:hAnsi="RowdyWriting"/>
          <w:sz w:val="24"/>
        </w:rPr>
        <w:t>r</w:t>
      </w:r>
      <w:r>
        <w:rPr>
          <w:rFonts w:ascii="RowdyWriting" w:hAnsi="RowdyWriting"/>
          <w:sz w:val="24"/>
        </w:rPr>
        <w:t>ote?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5BCC" w:rsidTr="00585BCC">
        <w:tc>
          <w:tcPr>
            <w:tcW w:w="5395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A. Claire: 120   Josh: 110</w:t>
            </w:r>
          </w:p>
        </w:tc>
        <w:tc>
          <w:tcPr>
            <w:tcW w:w="5395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C. Claire: 5,000  Josh: 500</w:t>
            </w:r>
          </w:p>
        </w:tc>
      </w:tr>
      <w:tr w:rsidR="00585BCC" w:rsidTr="00585BCC">
        <w:tc>
          <w:tcPr>
            <w:tcW w:w="5395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B. Claire: 130   Josh: 140</w:t>
            </w:r>
          </w:p>
        </w:tc>
        <w:tc>
          <w:tcPr>
            <w:tcW w:w="5395" w:type="dxa"/>
          </w:tcPr>
          <w:p w:rsidR="00585BCC" w:rsidRDefault="00585BCC" w:rsidP="00A02D29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D. Claire: 600   Josh: 6,000</w:t>
            </w:r>
          </w:p>
        </w:tc>
      </w:tr>
    </w:tbl>
    <w:p w:rsidR="00585BCC" w:rsidRDefault="00585BCC" w:rsidP="00A02D29">
      <w:pPr>
        <w:rPr>
          <w:rFonts w:ascii="RowdyWriting" w:hAnsi="RowdyWriting"/>
          <w:sz w:val="24"/>
        </w:rPr>
      </w:pP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4. Put an X in the table to show if it is greater than 70, 461 or less than 70, 461.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Greater Than 70, 461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Less than 70, 461</w:t>
            </w: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70, 460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70, 453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71, 012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75, 112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69, 989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A02D29" w:rsidTr="00A02D29">
        <w:tc>
          <w:tcPr>
            <w:tcW w:w="3596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70, 362</w:t>
            </w: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A02D29" w:rsidRDefault="00A02D29" w:rsidP="00A02D29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</w:tbl>
    <w:p w:rsidR="00A02D29" w:rsidRDefault="00A02D29" w:rsidP="00A02D29">
      <w:pPr>
        <w:rPr>
          <w:rFonts w:ascii="RowdyWriting" w:hAnsi="RowdyWriting"/>
          <w:sz w:val="24"/>
        </w:rPr>
      </w:pP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5. Ms. Goldberg wrote a comparison on the board, as shown.</w:t>
      </w:r>
    </w:p>
    <w:p w:rsidR="00A02D29" w:rsidRDefault="00A02D29" w:rsidP="00A02D29">
      <w:pPr>
        <w:jc w:val="center"/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 xml:space="preserve">13, </w:t>
      </w:r>
      <w:proofErr w:type="gramStart"/>
      <w:r>
        <w:rPr>
          <w:rFonts w:ascii="RowdyWriting" w:hAnsi="RowdyWriting"/>
          <w:sz w:val="24"/>
        </w:rPr>
        <w:t>426 ?</w:t>
      </w:r>
      <w:proofErr w:type="gramEnd"/>
      <w:r>
        <w:rPr>
          <w:rFonts w:ascii="RowdyWriting" w:hAnsi="RowdyWriting"/>
          <w:sz w:val="24"/>
        </w:rPr>
        <w:t xml:space="preserve"> 12, 389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Devin says 13, 426 is greater. Bill says 12, 389 is greater. Who is correct and why?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A. Bill is correct, because the ones digit in 12, 389 is greater than the ones digit in 13, 426.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 xml:space="preserve">B. Bill is correct, because the value of the 2 in 12, 389 is greater than the value of the 2 in 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13, 426.</w:t>
      </w:r>
    </w:p>
    <w:p w:rsidR="00A02D29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C. Devin is correct, because the hundreds digit in 13, 426 is greater than the hundreds digit in 12, 389.</w:t>
      </w:r>
    </w:p>
    <w:p w:rsidR="00CA4063" w:rsidRDefault="00A02D29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D. Devin is correct, because the thousands digit in 13, 426 is greater than the thousands digit in 12, 389.</w:t>
      </w:r>
    </w:p>
    <w:p w:rsidR="00A02D29" w:rsidRDefault="003944A5" w:rsidP="00A02D29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 xml:space="preserve">6. The two comparisons shown have an unknown number. </w:t>
      </w:r>
    </w:p>
    <w:p w:rsidR="003944A5" w:rsidRDefault="003944A5" w:rsidP="003944A5">
      <w:pPr>
        <w:pStyle w:val="ListParagraph"/>
        <w:numPr>
          <w:ilvl w:val="0"/>
          <w:numId w:val="1"/>
        </w:num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10,000 +800+40+7 &lt; ___</w:t>
      </w:r>
    </w:p>
    <w:p w:rsidR="003944A5" w:rsidRDefault="003944A5" w:rsidP="003944A5">
      <w:pPr>
        <w:pStyle w:val="ListParagraph"/>
        <w:rPr>
          <w:rFonts w:ascii="RowdyWriting" w:hAnsi="RowdyWriting"/>
          <w:sz w:val="24"/>
        </w:rPr>
      </w:pPr>
    </w:p>
    <w:p w:rsidR="003944A5" w:rsidRDefault="003944A5" w:rsidP="003944A5">
      <w:pPr>
        <w:pStyle w:val="ListParagraph"/>
        <w:numPr>
          <w:ilvl w:val="0"/>
          <w:numId w:val="1"/>
        </w:num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___&lt;ten thousand, nine hundred eleven</w:t>
      </w:r>
    </w:p>
    <w:p w:rsidR="00585BCC" w:rsidRDefault="003944A5" w:rsidP="003944A5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The same unknown number makes both comparisons true. Which could be the unknown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85BCC" w:rsidTr="00585BCC">
        <w:tc>
          <w:tcPr>
            <w:tcW w:w="2697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A. 10, 845</w:t>
            </w:r>
          </w:p>
        </w:tc>
        <w:tc>
          <w:tcPr>
            <w:tcW w:w="2697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B. 10, 870</w:t>
            </w:r>
          </w:p>
        </w:tc>
        <w:tc>
          <w:tcPr>
            <w:tcW w:w="2698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C. 10, 911</w:t>
            </w:r>
          </w:p>
        </w:tc>
        <w:tc>
          <w:tcPr>
            <w:tcW w:w="2698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D. 10, 915</w:t>
            </w:r>
          </w:p>
        </w:tc>
      </w:tr>
    </w:tbl>
    <w:p w:rsidR="00585BCC" w:rsidRDefault="00585BCC" w:rsidP="003944A5">
      <w:pPr>
        <w:rPr>
          <w:rFonts w:ascii="RowdyWriting" w:hAnsi="RowdyWriting"/>
          <w:sz w:val="24"/>
        </w:rPr>
      </w:pPr>
    </w:p>
    <w:p w:rsidR="003944A5" w:rsidRDefault="003944A5" w:rsidP="003944A5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lastRenderedPageBreak/>
        <w:t>7. Write &lt; or &gt; in the blank to make the statement true.</w:t>
      </w:r>
    </w:p>
    <w:p w:rsidR="003944A5" w:rsidRDefault="003944A5" w:rsidP="003944A5">
      <w:pPr>
        <w:pStyle w:val="ListParagraph"/>
        <w:numPr>
          <w:ilvl w:val="0"/>
          <w:numId w:val="2"/>
        </w:num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6, 104___six thousand, one hundred forty</w:t>
      </w:r>
    </w:p>
    <w:p w:rsidR="003944A5" w:rsidRDefault="003944A5" w:rsidP="003944A5">
      <w:pPr>
        <w:pStyle w:val="ListParagraph"/>
        <w:rPr>
          <w:rFonts w:ascii="RowdyWriting" w:hAnsi="RowdyWriting"/>
          <w:sz w:val="24"/>
        </w:rPr>
      </w:pPr>
    </w:p>
    <w:p w:rsidR="00A02D29" w:rsidRDefault="003944A5" w:rsidP="00A02D29">
      <w:pPr>
        <w:pStyle w:val="ListParagraph"/>
        <w:numPr>
          <w:ilvl w:val="0"/>
          <w:numId w:val="2"/>
        </w:numPr>
        <w:rPr>
          <w:rFonts w:ascii="RowdyWriting" w:hAnsi="RowdyWriting"/>
          <w:sz w:val="24"/>
        </w:rPr>
      </w:pPr>
      <w:r w:rsidRPr="003944A5">
        <w:rPr>
          <w:rFonts w:ascii="RowdyWriting" w:hAnsi="RowdyWriting"/>
          <w:sz w:val="24"/>
        </w:rPr>
        <w:t>306, 201 ___ three hundred sixty thousand, two hundred one</w:t>
      </w:r>
    </w:p>
    <w:p w:rsidR="003944A5" w:rsidRDefault="003944A5" w:rsidP="003944A5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8. The numbers in the first column are to be rounded to a specified place value. Put an X under the one number in EACH row that matches the correctly rounded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944A5" w:rsidTr="003944A5"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627,500</w:t>
            </w: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630,000</w:t>
            </w: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627,000</w:t>
            </w: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628,000</w:t>
            </w: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620,000</w:t>
            </w: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627,600</w:t>
            </w:r>
          </w:p>
        </w:tc>
      </w:tr>
      <w:tr w:rsidR="003944A5" w:rsidTr="003944A5"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627,339 rounded to the nearest ten thousand</w:t>
            </w: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3944A5" w:rsidTr="003944A5"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627,582 rounded to the nearest hundred</w:t>
            </w: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  <w:tr w:rsidR="003944A5" w:rsidTr="003944A5">
        <w:tc>
          <w:tcPr>
            <w:tcW w:w="1541" w:type="dxa"/>
          </w:tcPr>
          <w:p w:rsidR="003944A5" w:rsidRDefault="00A40357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6</w:t>
            </w:r>
            <w:r w:rsidR="003944A5">
              <w:rPr>
                <w:rFonts w:ascii="RowdyWriting" w:hAnsi="RowdyWriting"/>
                <w:sz w:val="24"/>
              </w:rPr>
              <w:t>27,449 rounded to the nearest thousand</w:t>
            </w: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1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1542" w:type="dxa"/>
          </w:tcPr>
          <w:p w:rsidR="003944A5" w:rsidRDefault="003944A5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</w:tbl>
    <w:p w:rsidR="003944A5" w:rsidRDefault="003944A5" w:rsidP="003944A5">
      <w:pPr>
        <w:rPr>
          <w:rFonts w:ascii="RowdyWriting" w:hAnsi="RowdyWriting"/>
          <w:sz w:val="24"/>
        </w:rPr>
      </w:pPr>
    </w:p>
    <w:p w:rsidR="003944A5" w:rsidRDefault="003944A5" w:rsidP="003944A5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9. Drake found out how many people live in Washi</w:t>
      </w:r>
      <w:r w:rsidR="000F480F">
        <w:rPr>
          <w:rFonts w:ascii="RowdyWriting" w:hAnsi="RowdyWriting"/>
          <w:sz w:val="24"/>
        </w:rPr>
        <w:t>n</w:t>
      </w:r>
      <w:bookmarkStart w:id="0" w:name="_GoBack"/>
      <w:bookmarkEnd w:id="0"/>
      <w:r>
        <w:rPr>
          <w:rFonts w:ascii="RowdyWriting" w:hAnsi="RowdyWriting"/>
          <w:sz w:val="24"/>
        </w:rPr>
        <w:t>gton, D.C. He rounded the number of people to 600,000. Which number might be the exact number of people who live in Washington, D.C.?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85BCC" w:rsidTr="00585BCC">
        <w:tc>
          <w:tcPr>
            <w:tcW w:w="2697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A. 549,076</w:t>
            </w:r>
          </w:p>
        </w:tc>
        <w:tc>
          <w:tcPr>
            <w:tcW w:w="2697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B. 617,996</w:t>
            </w:r>
          </w:p>
        </w:tc>
        <w:tc>
          <w:tcPr>
            <w:tcW w:w="2698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C. 652,438</w:t>
            </w:r>
          </w:p>
        </w:tc>
        <w:tc>
          <w:tcPr>
            <w:tcW w:w="2698" w:type="dxa"/>
          </w:tcPr>
          <w:p w:rsidR="00585BCC" w:rsidRDefault="00585BCC" w:rsidP="003944A5">
            <w:pPr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D. 704,899</w:t>
            </w:r>
          </w:p>
        </w:tc>
      </w:tr>
    </w:tbl>
    <w:p w:rsidR="00585BCC" w:rsidRDefault="00585BCC" w:rsidP="003944A5">
      <w:pPr>
        <w:rPr>
          <w:rFonts w:ascii="RowdyWriting" w:hAnsi="RowdyWriting"/>
          <w:sz w:val="24"/>
        </w:rPr>
      </w:pPr>
    </w:p>
    <w:p w:rsidR="003944A5" w:rsidRDefault="003944A5" w:rsidP="003944A5">
      <w:pPr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10. List each number in the “Number Word Bank” under the correct heading.</w:t>
      </w:r>
    </w:p>
    <w:p w:rsidR="003944A5" w:rsidRDefault="003944A5" w:rsidP="003944A5">
      <w:pPr>
        <w:jc w:val="center"/>
        <w:rPr>
          <w:rFonts w:ascii="RowdyWriting" w:hAnsi="RowdyWriting"/>
          <w:sz w:val="24"/>
        </w:rPr>
      </w:pPr>
      <w:r>
        <w:rPr>
          <w:rFonts w:ascii="RowdyWriting" w:hAnsi="RowdyWriting"/>
          <w:sz w:val="24"/>
        </w:rPr>
        <w:t>Number Word Bank: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944A5" w:rsidTr="003944A5">
        <w:tc>
          <w:tcPr>
            <w:tcW w:w="2697" w:type="dxa"/>
          </w:tcPr>
          <w:p w:rsidR="003944A5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39,710</w:t>
            </w:r>
          </w:p>
        </w:tc>
        <w:tc>
          <w:tcPr>
            <w:tcW w:w="2697" w:type="dxa"/>
          </w:tcPr>
          <w:p w:rsidR="003944A5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44,517</w:t>
            </w:r>
          </w:p>
        </w:tc>
        <w:tc>
          <w:tcPr>
            <w:tcW w:w="2698" w:type="dxa"/>
          </w:tcPr>
          <w:p w:rsidR="003944A5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45,972</w:t>
            </w:r>
          </w:p>
        </w:tc>
        <w:tc>
          <w:tcPr>
            <w:tcW w:w="2698" w:type="dxa"/>
          </w:tcPr>
          <w:p w:rsidR="003944A5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44,611</w:t>
            </w:r>
          </w:p>
        </w:tc>
      </w:tr>
      <w:tr w:rsidR="00CA4063" w:rsidTr="003944A5">
        <w:tc>
          <w:tcPr>
            <w:tcW w:w="26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40,155</w:t>
            </w:r>
          </w:p>
        </w:tc>
        <w:tc>
          <w:tcPr>
            <w:tcW w:w="26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40,462</w:t>
            </w:r>
          </w:p>
        </w:tc>
        <w:tc>
          <w:tcPr>
            <w:tcW w:w="2698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39,451</w:t>
            </w:r>
          </w:p>
        </w:tc>
        <w:tc>
          <w:tcPr>
            <w:tcW w:w="2698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45,480</w:t>
            </w:r>
          </w:p>
        </w:tc>
      </w:tr>
    </w:tbl>
    <w:p w:rsidR="003944A5" w:rsidRDefault="003944A5" w:rsidP="003944A5">
      <w:pPr>
        <w:jc w:val="center"/>
        <w:rPr>
          <w:rFonts w:ascii="RowdyWriting" w:hAnsi="RowdyWriting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A4063" w:rsidTr="00CA4063">
        <w:tc>
          <w:tcPr>
            <w:tcW w:w="3596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Rounds to 40,000</w:t>
            </w:r>
          </w:p>
        </w:tc>
        <w:tc>
          <w:tcPr>
            <w:tcW w:w="35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Rounds to 45,000</w:t>
            </w:r>
          </w:p>
        </w:tc>
        <w:tc>
          <w:tcPr>
            <w:tcW w:w="35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 xml:space="preserve">Rounds to neither </w:t>
            </w: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  <w:r>
              <w:rPr>
                <w:rFonts w:ascii="RowdyWriting" w:hAnsi="RowdyWriting"/>
                <w:sz w:val="24"/>
              </w:rPr>
              <w:t>40,000 nor 45,000</w:t>
            </w:r>
          </w:p>
        </w:tc>
      </w:tr>
      <w:tr w:rsidR="00CA4063" w:rsidTr="00CA4063">
        <w:tc>
          <w:tcPr>
            <w:tcW w:w="3596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  <w:tc>
          <w:tcPr>
            <w:tcW w:w="3597" w:type="dxa"/>
          </w:tcPr>
          <w:p w:rsidR="00CA4063" w:rsidRDefault="00CA4063" w:rsidP="003944A5">
            <w:pPr>
              <w:jc w:val="center"/>
              <w:rPr>
                <w:rFonts w:ascii="RowdyWriting" w:hAnsi="RowdyWriting"/>
                <w:sz w:val="24"/>
              </w:rPr>
            </w:pPr>
          </w:p>
        </w:tc>
      </w:tr>
    </w:tbl>
    <w:p w:rsidR="00CA4063" w:rsidRPr="003944A5" w:rsidRDefault="00CA4063" w:rsidP="003944A5">
      <w:pPr>
        <w:jc w:val="center"/>
        <w:rPr>
          <w:rFonts w:ascii="RowdyWriting" w:hAnsi="RowdyWriting"/>
          <w:sz w:val="24"/>
        </w:rPr>
      </w:pPr>
    </w:p>
    <w:sectPr w:rsidR="00CA4063" w:rsidRPr="003944A5" w:rsidSect="00A02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14069"/>
    <w:multiLevelType w:val="hybridMultilevel"/>
    <w:tmpl w:val="A94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460F"/>
    <w:multiLevelType w:val="hybridMultilevel"/>
    <w:tmpl w:val="037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9"/>
    <w:rsid w:val="000F480F"/>
    <w:rsid w:val="003944A5"/>
    <w:rsid w:val="00585BCC"/>
    <w:rsid w:val="00975492"/>
    <w:rsid w:val="009C54D0"/>
    <w:rsid w:val="00A02D29"/>
    <w:rsid w:val="00A40357"/>
    <w:rsid w:val="00C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FDF5-3456-41C4-8CF0-9B44FF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1082-E7FD-42AE-BCD4-12CC276D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JessicaP</dc:creator>
  <cp:keywords/>
  <dc:description/>
  <cp:lastModifiedBy>Jessica Pickett</cp:lastModifiedBy>
  <cp:revision>5</cp:revision>
  <cp:lastPrinted>2018-08-22T21:39:00Z</cp:lastPrinted>
  <dcterms:created xsi:type="dcterms:W3CDTF">2018-08-20T21:46:00Z</dcterms:created>
  <dcterms:modified xsi:type="dcterms:W3CDTF">2018-08-22T21:42:00Z</dcterms:modified>
</cp:coreProperties>
</file>